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7" w:lineRule="exact" w:before="70"/>
        <w:ind w:left="114" w:right="107" w:firstLine="0"/>
        <w:jc w:val="center"/>
        <w:rPr>
          <w:b/>
          <w:sz w:val="26"/>
        </w:rPr>
      </w:pPr>
      <w:bookmarkStart w:name="CỘNG HÒA XÃ HỘI CHỦ NGHĨA VIỆT NAM" w:id="1"/>
      <w:bookmarkEnd w:id="1"/>
      <w:r>
        <w:rPr/>
      </w:r>
      <w:r>
        <w:rPr>
          <w:b/>
          <w:sz w:val="26"/>
        </w:rPr>
        <w:t>CỘNG HÒA XÃ HỘI CHỦ NGHĨA VIỆT NAM</w:t>
      </w:r>
    </w:p>
    <w:p>
      <w:pPr>
        <w:spacing w:line="320" w:lineRule="exact" w:before="0"/>
        <w:ind w:left="114" w:right="107" w:firstLine="0"/>
        <w:jc w:val="center"/>
        <w:rPr>
          <w:sz w:val="28"/>
        </w:rPr>
      </w:pPr>
      <w:r>
        <w:rPr>
          <w:sz w:val="28"/>
          <w:u w:val="single"/>
        </w:rPr>
        <w:t>Ðộc lập -  Tự do - Hạnh phúc</w:t>
      </w:r>
    </w:p>
    <w:p>
      <w:pPr>
        <w:pStyle w:val="BodyText"/>
        <w:spacing w:before="0"/>
        <w:ind w:left="0"/>
        <w:rPr>
          <w:sz w:val="20"/>
        </w:rPr>
      </w:pPr>
    </w:p>
    <w:p>
      <w:pPr>
        <w:pStyle w:val="BodyText"/>
        <w:spacing w:before="9"/>
        <w:ind w:left="0"/>
        <w:rPr>
          <w:sz w:val="20"/>
        </w:rPr>
      </w:pPr>
    </w:p>
    <w:p>
      <w:pPr>
        <w:pStyle w:val="Heading1"/>
        <w:spacing w:line="321" w:lineRule="exact" w:before="88"/>
        <w:ind w:left="114" w:right="108"/>
        <w:jc w:val="center"/>
      </w:pPr>
      <w:bookmarkStart w:name="ĐƠN ĐỀ NGHỊ CẤP GIẤY PHÉP" w:id="2"/>
      <w:bookmarkEnd w:id="2"/>
      <w:r>
        <w:rPr>
          <w:b w:val="0"/>
        </w:rPr>
      </w:r>
      <w:bookmarkStart w:name="XÂY DỰNG, TU BỔ, TÔN TẠO DI TÍCH - NHÀ Ở" w:id="3"/>
      <w:bookmarkEnd w:id="3"/>
      <w:r>
        <w:rPr>
          <w:b w:val="0"/>
        </w:rPr>
      </w:r>
      <w:r>
        <w:rPr/>
        <w:t>ĐƠN ĐỀ NGHỊ CẤP GIẤY PHÉP</w:t>
      </w:r>
    </w:p>
    <w:p>
      <w:pPr>
        <w:spacing w:line="252" w:lineRule="exact" w:before="0"/>
        <w:ind w:left="114" w:right="109" w:firstLine="0"/>
        <w:jc w:val="center"/>
        <w:rPr>
          <w:b/>
          <w:sz w:val="22"/>
        </w:rPr>
      </w:pPr>
      <w:r>
        <w:rPr>
          <w:b/>
          <w:sz w:val="22"/>
        </w:rPr>
        <w:t>XÂY DỰNG, TU BỔ, TÔN TẠO DI TÍCH - NHÀ Ở TRONG KHU VỰC IIB KHU PHỐ CỔ</w:t>
      </w:r>
    </w:p>
    <w:p>
      <w:pPr>
        <w:pStyle w:val="BodyText"/>
        <w:spacing w:before="4"/>
        <w:ind w:left="0"/>
        <w:rPr>
          <w:b/>
          <w:sz w:val="33"/>
        </w:rPr>
      </w:pPr>
    </w:p>
    <w:p>
      <w:pPr>
        <w:tabs>
          <w:tab w:pos="2998" w:val="left" w:leader="none"/>
        </w:tabs>
        <w:spacing w:before="0"/>
        <w:ind w:left="1558" w:right="0" w:firstLine="0"/>
        <w:jc w:val="left"/>
        <w:rPr>
          <w:b/>
          <w:sz w:val="28"/>
        </w:rPr>
      </w:pPr>
      <w:r>
        <w:rPr>
          <w:b/>
          <w:i/>
          <w:sz w:val="28"/>
          <w:u w:val="thick"/>
        </w:rPr>
        <w:t>Kính</w:t>
      </w:r>
      <w:r>
        <w:rPr>
          <w:b/>
          <w:i/>
          <w:spacing w:val="-1"/>
          <w:sz w:val="28"/>
          <w:u w:val="thick"/>
        </w:rPr>
        <w:t> </w:t>
      </w:r>
      <w:r>
        <w:rPr>
          <w:b/>
          <w:i/>
          <w:sz w:val="28"/>
          <w:u w:val="thick"/>
        </w:rPr>
        <w:t>gởi</w:t>
      </w:r>
      <w:r>
        <w:rPr>
          <w:b/>
          <w:i/>
          <w:spacing w:val="-1"/>
          <w:sz w:val="28"/>
        </w:rPr>
        <w:t> </w:t>
      </w:r>
      <w:r>
        <w:rPr>
          <w:b/>
          <w:i/>
          <w:sz w:val="28"/>
        </w:rPr>
        <w:t>:</w:t>
        <w:tab/>
        <w:t>- </w:t>
      </w:r>
      <w:r>
        <w:rPr>
          <w:b/>
          <w:sz w:val="28"/>
        </w:rPr>
        <w:t>UBND Thành Phố Hội</w:t>
      </w:r>
      <w:r>
        <w:rPr>
          <w:b/>
          <w:spacing w:val="-2"/>
          <w:sz w:val="28"/>
        </w:rPr>
        <w:t> </w:t>
      </w:r>
      <w:r>
        <w:rPr>
          <w:b/>
          <w:sz w:val="28"/>
        </w:rPr>
        <w:t>An</w:t>
      </w:r>
    </w:p>
    <w:p>
      <w:pPr>
        <w:pStyle w:val="Heading1"/>
        <w:spacing w:before="56"/>
        <w:ind w:left="2998"/>
      </w:pPr>
      <w:r>
        <w:rPr>
          <w:b w:val="0"/>
        </w:rPr>
        <w:t>- </w:t>
      </w:r>
      <w:r>
        <w:rPr/>
        <w:t>Trung tâm QLBT Di sản Văn hóa Hội An</w:t>
      </w:r>
    </w:p>
    <w:p>
      <w:pPr>
        <w:pStyle w:val="BodyText"/>
        <w:spacing w:before="1"/>
        <w:ind w:left="0"/>
        <w:rPr>
          <w:b/>
          <w:sz w:val="42"/>
        </w:rPr>
      </w:pPr>
    </w:p>
    <w:p>
      <w:pPr>
        <w:spacing w:before="0"/>
        <w:ind w:left="114" w:right="126" w:firstLine="0"/>
        <w:jc w:val="center"/>
        <w:rPr>
          <w:rFonts w:ascii=".VnTime" w:hAnsi=".VnTime"/>
          <w:sz w:val="22"/>
        </w:rPr>
      </w:pPr>
      <w:r>
        <w:rPr>
          <w:b/>
          <w:sz w:val="28"/>
        </w:rPr>
        <w:t>1/ </w:t>
      </w:r>
      <w:r>
        <w:rPr>
          <w:b/>
          <w:sz w:val="28"/>
          <w:u w:val="thick"/>
        </w:rPr>
        <w:t>Tên chủ sở hữu </w:t>
      </w:r>
      <w:r>
        <w:rPr>
          <w:b/>
          <w:i/>
          <w:sz w:val="28"/>
          <w:u w:val="thick"/>
        </w:rPr>
        <w:t>(Chủ đầu tư) </w:t>
      </w:r>
      <w:r>
        <w:rPr>
          <w:b/>
          <w:sz w:val="28"/>
        </w:rPr>
        <w:t>: </w:t>
      </w:r>
      <w:r>
        <w:rPr>
          <w:rFonts w:ascii=".VnTime" w:hAnsi=".VnTime"/>
          <w:sz w:val="22"/>
        </w:rPr>
        <w:t>. . . . . . . . . . . . . . . . . . . . . . . . . . . . . . . . . . . . . . . . . . . . . . . . . . .</w:t>
      </w:r>
      <w:r>
        <w:rPr>
          <w:rFonts w:ascii=".VnTime" w:hAnsi=".VnTime"/>
          <w:spacing w:val="-28"/>
          <w:sz w:val="22"/>
        </w:rPr>
        <w:t> </w:t>
      </w:r>
      <w:r>
        <w:rPr>
          <w:rFonts w:ascii=".VnTime" w:hAnsi=".VnTime"/>
          <w:sz w:val="22"/>
        </w:rPr>
        <w:t>.</w:t>
      </w:r>
    </w:p>
    <w:p>
      <w:pPr>
        <w:pStyle w:val="BodyText"/>
        <w:spacing w:before="35"/>
        <w:rPr>
          <w:rFonts w:ascii=".VnTime" w:hAnsi=".VnTime"/>
        </w:rPr>
      </w:pPr>
      <w:r>
        <w:rPr>
          <w:sz w:val="28"/>
        </w:rPr>
        <w:t>-  Địa chỉ liên hệ : </w:t>
      </w:r>
      <w:r>
        <w:rPr/>
        <w:t>. . . . . . . . . . . . . . . . </w:t>
      </w:r>
      <w:r>
        <w:rPr>
          <w:rFonts w:ascii=".VnTime" w:hAnsi=".VnTime"/>
        </w:rPr>
        <w:t>. . . . . . . . . . </w:t>
      </w:r>
      <w:r>
        <w:rPr/>
        <w:t>. . . . . . . . . . . . . . . . . . . . . . . . . . . . . . . . . . . </w:t>
      </w:r>
      <w:r>
        <w:rPr>
          <w:rFonts w:ascii=".VnTime" w:hAnsi=".VnTime"/>
        </w:rPr>
        <w:t>. . . . . . .</w:t>
      </w:r>
      <w:r>
        <w:rPr>
          <w:rFonts w:ascii=".VnTime" w:hAnsi=".VnTime"/>
          <w:spacing w:val="-25"/>
        </w:rPr>
        <w:t> </w:t>
      </w:r>
      <w:r>
        <w:rPr>
          <w:rFonts w:ascii=".VnTime" w:hAnsi=".VnTime"/>
        </w:rPr>
        <w:t>.</w:t>
      </w:r>
    </w:p>
    <w:p>
      <w:pPr>
        <w:pStyle w:val="BodyText"/>
        <w:spacing w:before="38"/>
        <w:rPr>
          <w:rFonts w:ascii=".VnTime" w:hAnsi=".VnTime"/>
        </w:rPr>
      </w:pPr>
      <w:r>
        <w:rPr>
          <w:sz w:val="28"/>
        </w:rPr>
        <w:t>-  Điện thoại : </w:t>
      </w:r>
      <w:r>
        <w:rPr/>
        <w:t>. . . . . . . . . . . . . . . . . . . . . . . . . . . . . . . . . . . . . . . . . . . . . . . . . . . . . . . . . . . . . . . . . </w:t>
      </w:r>
      <w:r>
        <w:rPr>
          <w:rFonts w:ascii=".VnTime" w:hAnsi=".VnTime"/>
        </w:rPr>
        <w:t>. . . . . . .</w:t>
      </w:r>
      <w:r>
        <w:rPr>
          <w:rFonts w:ascii=".VnTime" w:hAnsi=".VnTime"/>
          <w:spacing w:val="-25"/>
        </w:rPr>
        <w:t> </w:t>
      </w:r>
      <w:r>
        <w:rPr>
          <w:rFonts w:ascii=".VnTime" w:hAnsi=".VnTime"/>
        </w:rPr>
        <w:t>.</w:t>
      </w:r>
    </w:p>
    <w:p>
      <w:pPr>
        <w:spacing w:before="41"/>
        <w:ind w:left="118" w:right="0" w:firstLine="0"/>
        <w:jc w:val="left"/>
        <w:rPr>
          <w:sz w:val="22"/>
        </w:rPr>
      </w:pPr>
      <w:r>
        <w:rPr>
          <w:b/>
          <w:sz w:val="28"/>
        </w:rPr>
        <w:t>2/ </w:t>
      </w:r>
      <w:r>
        <w:rPr>
          <w:b/>
          <w:sz w:val="28"/>
          <w:u w:val="thick"/>
        </w:rPr>
        <w:t>Địa điểm xây dựng, tu bổ, tôn tạo</w:t>
      </w:r>
      <w:r>
        <w:rPr>
          <w:b/>
          <w:sz w:val="28"/>
        </w:rPr>
        <w:t>: </w:t>
      </w:r>
      <w:r>
        <w:rPr>
          <w:sz w:val="22"/>
        </w:rPr>
        <w:t>. . . . . . . . . . . . . . . . . . . . . . . . . . . . . . . . . . . . . . . . . . . . . . .</w:t>
      </w:r>
    </w:p>
    <w:p>
      <w:pPr>
        <w:pStyle w:val="BodyText"/>
        <w:spacing w:before="35"/>
        <w:rPr>
          <w:rFonts w:ascii=".VnTime" w:hAnsi=".VnTime"/>
        </w:rPr>
      </w:pPr>
      <w:r>
        <w:rPr>
          <w:sz w:val="28"/>
        </w:rPr>
        <w:t>-  Tại số nhà : </w:t>
      </w:r>
      <w:r>
        <w:rPr/>
        <w:t>. . . . . . . . . . . . . .  . .  </w:t>
      </w:r>
      <w:r>
        <w:rPr>
          <w:sz w:val="28"/>
        </w:rPr>
        <w:t>Đường : </w:t>
      </w:r>
      <w:r>
        <w:rPr/>
        <w:t>. . . . . . . . . . . . . . . . . . . . . . . . </w:t>
      </w:r>
      <w:r>
        <w:rPr>
          <w:rFonts w:ascii=".VnTime" w:hAnsi=".VnTime"/>
        </w:rPr>
        <w:t>. . . . . </w:t>
      </w:r>
      <w:r>
        <w:rPr/>
        <w:t>. . . . . . . . . . . . . . . </w:t>
      </w:r>
      <w:r>
        <w:rPr>
          <w:rFonts w:ascii=".VnTime" w:hAnsi=".VnTime"/>
        </w:rPr>
        <w:t>. .</w:t>
      </w:r>
      <w:r>
        <w:rPr>
          <w:rFonts w:ascii=".VnTime" w:hAnsi=".VnTime"/>
          <w:spacing w:val="-27"/>
        </w:rPr>
        <w:t> </w:t>
      </w:r>
      <w:r>
        <w:rPr>
          <w:rFonts w:ascii=".VnTime" w:hAnsi=".VnTime"/>
        </w:rPr>
        <w:t>.</w:t>
      </w:r>
    </w:p>
    <w:p>
      <w:pPr>
        <w:pStyle w:val="BodyText"/>
        <w:spacing w:before="38"/>
      </w:pPr>
      <w:r>
        <w:rPr>
          <w:sz w:val="28"/>
        </w:rPr>
        <w:t>-  Phường : </w:t>
      </w:r>
      <w:r>
        <w:rPr/>
        <w:t>. . . . . . . . . . . . . . . . . . . . . . . . . . . . . . . . . . . . . . . . . . . . </w:t>
      </w:r>
      <w:r>
        <w:rPr>
          <w:rFonts w:ascii=".VnTime" w:hAnsi=".VnTime"/>
        </w:rPr>
        <w:t>. . . . . </w:t>
      </w:r>
      <w:r>
        <w:rPr/>
        <w:t>. . . . . . . . . . . . . . . </w:t>
      </w:r>
      <w:r>
        <w:rPr>
          <w:rFonts w:ascii=".VnTime" w:hAnsi=".VnTime"/>
        </w:rPr>
        <w:t>. . . .  </w:t>
      </w:r>
      <w:r>
        <w:rPr/>
        <w:t>. . . . . .</w:t>
      </w:r>
      <w:r>
        <w:rPr>
          <w:spacing w:val="-15"/>
        </w:rPr>
        <w:t> </w:t>
      </w:r>
      <w:r>
        <w:rPr/>
        <w:t>.</w:t>
      </w:r>
    </w:p>
    <w:p>
      <w:pPr>
        <w:tabs>
          <w:tab w:pos="3616" w:val="left" w:leader="none"/>
          <w:tab w:pos="8627" w:val="left" w:leader="dot"/>
        </w:tabs>
        <w:spacing w:before="38"/>
        <w:ind w:left="118" w:right="0" w:firstLine="0"/>
        <w:jc w:val="left"/>
        <w:rPr>
          <w:sz w:val="28"/>
        </w:rPr>
      </w:pPr>
      <w:r>
        <w:rPr>
          <w:sz w:val="28"/>
        </w:rPr>
        <w:t>-  Lô đất số : </w:t>
      </w:r>
      <w:r>
        <w:rPr>
          <w:sz w:val="22"/>
        </w:rPr>
        <w:t>. . . . . . . . . . . . . .</w:t>
      </w:r>
      <w:r>
        <w:rPr>
          <w:spacing w:val="-10"/>
          <w:sz w:val="22"/>
        </w:rPr>
        <w:t> </w:t>
      </w:r>
      <w:r>
        <w:rPr>
          <w:sz w:val="22"/>
        </w:rPr>
        <w:t>.</w:t>
      </w:r>
      <w:r>
        <w:rPr>
          <w:spacing w:val="-1"/>
          <w:sz w:val="22"/>
        </w:rPr>
        <w:t> </w:t>
      </w:r>
      <w:r>
        <w:rPr>
          <w:sz w:val="22"/>
        </w:rPr>
        <w:t>.</w:t>
        <w:tab/>
      </w:r>
      <w:r>
        <w:rPr>
          <w:sz w:val="28"/>
        </w:rPr>
        <w:t>Diện</w:t>
      </w:r>
      <w:r>
        <w:rPr>
          <w:spacing w:val="-1"/>
          <w:sz w:val="28"/>
        </w:rPr>
        <w:t> </w:t>
      </w:r>
      <w:r>
        <w:rPr>
          <w:sz w:val="28"/>
        </w:rPr>
        <w:t>tích</w:t>
      </w:r>
      <w:r>
        <w:rPr>
          <w:spacing w:val="-1"/>
          <w:sz w:val="28"/>
        </w:rPr>
        <w:t> </w:t>
      </w:r>
      <w:r>
        <w:rPr>
          <w:sz w:val="28"/>
        </w:rPr>
        <w:t>:</w:t>
        <w:tab/>
        <w:t>m</w:t>
      </w:r>
      <w:r>
        <w:rPr>
          <w:sz w:val="28"/>
          <w:vertAlign w:val="superscript"/>
        </w:rPr>
        <w:t>2</w:t>
      </w:r>
      <w:r>
        <w:rPr>
          <w:sz w:val="28"/>
          <w:vertAlign w:val="baseline"/>
        </w:rPr>
        <w:t>.</w:t>
      </w:r>
    </w:p>
    <w:p>
      <w:pPr>
        <w:pStyle w:val="BodyText"/>
        <w:spacing w:before="38"/>
      </w:pPr>
      <w:r>
        <w:rPr>
          <w:sz w:val="28"/>
        </w:rPr>
        <w:t>-  Nguồn gốc nhà và đất:</w:t>
      </w:r>
      <w:r>
        <w:rPr/>
        <w:t>. . . . . . . . . . . . . . . . . . . . . . . . . . . . . . . . . . . . . . </w:t>
      </w:r>
      <w:r>
        <w:rPr>
          <w:rFonts w:ascii=".VnTime" w:hAnsi=".VnTime"/>
        </w:rPr>
        <w:t>. . . . . . . .</w:t>
      </w:r>
      <w:r>
        <w:rPr/>
        <w:t>. . . . . . . . . . . . . . . .</w:t>
      </w:r>
      <w:r>
        <w:rPr>
          <w:spacing w:val="-25"/>
        </w:rPr>
        <w:t> </w:t>
      </w:r>
      <w:r>
        <w:rPr/>
        <w:t>.</w:t>
      </w:r>
    </w:p>
    <w:p>
      <w:pPr>
        <w:pStyle w:val="BodyText"/>
        <w:spacing w:before="108"/>
      </w:pPr>
      <w:r>
        <w:rPr/>
        <w:t>. . . . . . . . . . . . . . . . . . . . . </w:t>
      </w:r>
      <w:r>
        <w:rPr>
          <w:rFonts w:ascii=".VnTime"/>
        </w:rPr>
        <w:t>. . . . . . . .</w:t>
      </w:r>
      <w:r>
        <w:rPr/>
        <w:t>. . . . . . . . . . . . . . . . . . . . . . . . . . . . . . . . . . . . . . </w:t>
      </w:r>
      <w:r>
        <w:rPr>
          <w:rFonts w:ascii=".VnTime"/>
        </w:rPr>
        <w:t>. . . . . . . .</w:t>
      </w:r>
      <w:r>
        <w:rPr/>
        <w:t>. . . . . . . . . . . . .</w:t>
      </w:r>
      <w:r>
        <w:rPr>
          <w:spacing w:val="-22"/>
        </w:rPr>
        <w:t> </w:t>
      </w:r>
      <w:r>
        <w:rPr/>
        <w:t>.</w:t>
      </w:r>
    </w:p>
    <w:p>
      <w:pPr>
        <w:pStyle w:val="Heading1"/>
      </w:pPr>
      <w:r>
        <w:rPr/>
        <w:t>3/ </w:t>
      </w:r>
      <w:r>
        <w:rPr>
          <w:u w:val="thick"/>
        </w:rPr>
        <w:t>Hiện trạng di tích-nhà ở:</w:t>
      </w:r>
    </w:p>
    <w:p>
      <w:pPr>
        <w:pStyle w:val="BodyText"/>
        <w:spacing w:before="105"/>
      </w:pPr>
      <w:r>
        <w:rPr/>
        <w:t>. . . . . . . . . . . . . . . . . . . . . . . . . . . . . . . . . . . . . . . . . . . . . . . . . . . . . . . . . . . . . . . . . . . . . . . . . . . . . . . . . . . . . . .</w:t>
      </w:r>
      <w:r>
        <w:rPr>
          <w:spacing w:val="-34"/>
        </w:rPr>
        <w:t> </w:t>
      </w:r>
      <w:r>
        <w:rPr/>
        <w:t>.</w:t>
      </w:r>
    </w:p>
    <w:p>
      <w:pPr>
        <w:pStyle w:val="BodyText"/>
      </w:pPr>
      <w:r>
        <w:rPr/>
        <w:t>. . . . . . . . . . . . . . . . . . . . . . . . . . . . . . . . . . . . . . . . . . . . . . . . . . . . . . . . . . . . . . . . . . . . . . . . . . . . . . . . . . . . . . .</w:t>
      </w:r>
      <w:r>
        <w:rPr>
          <w:spacing w:val="-32"/>
        </w:rPr>
        <w:t> </w:t>
      </w:r>
      <w:r>
        <w:rPr/>
        <w:t>.</w:t>
      </w:r>
    </w:p>
    <w:p>
      <w:pPr>
        <w:spacing w:line="268" w:lineRule="auto" w:before="39"/>
        <w:ind w:left="118" w:right="0" w:firstLine="0"/>
        <w:jc w:val="left"/>
        <w:rPr>
          <w:sz w:val="22"/>
        </w:rPr>
      </w:pPr>
      <w:r>
        <w:rPr>
          <w:b/>
          <w:sz w:val="28"/>
        </w:rPr>
        <w:t>4/ </w:t>
      </w:r>
      <w:r>
        <w:rPr>
          <w:b/>
          <w:sz w:val="28"/>
          <w:u w:val="thick"/>
        </w:rPr>
        <w:t>Nội dung đề nghị cấp phép</w:t>
      </w:r>
      <w:r>
        <w:rPr>
          <w:b/>
          <w:sz w:val="28"/>
        </w:rPr>
        <w:t> : </w:t>
      </w:r>
      <w:r>
        <w:rPr>
          <w:i/>
          <w:sz w:val="28"/>
        </w:rPr>
        <w:t>(Ghi rõ nội dung hạng mục đề nghị xây dựng tu bổ, </w:t>
      </w:r>
      <w:r>
        <w:rPr>
          <w:i/>
          <w:sz w:val="28"/>
        </w:rPr>
        <w:t>tôn tạo) </w:t>
      </w:r>
      <w:r>
        <w:rPr>
          <w:sz w:val="22"/>
        </w:rPr>
        <w:t>. . . . . . . . . . . . . . . . . . . . . . . . . . . . . . . . . . . . . . . . . . . . . . . . . . . . . . . . . . . . . . . . . . . . . . . . . . . . . .</w:t>
      </w:r>
      <w:r>
        <w:rPr>
          <w:spacing w:val="-30"/>
          <w:sz w:val="22"/>
        </w:rPr>
        <w:t> </w:t>
      </w:r>
      <w:r>
        <w:rPr>
          <w:sz w:val="22"/>
        </w:rPr>
        <w:t>.</w:t>
      </w:r>
    </w:p>
    <w:p>
      <w:pPr>
        <w:pStyle w:val="BodyText"/>
        <w:spacing w:before="67"/>
      </w:pPr>
      <w:r>
        <w:rPr/>
        <w:t>. . . . . . . . . . . . . . . . . . . . . . . . . . . . . . . . . . . . . . . . . . . . . . . . . . . . . . . . . . . . . . . . . . . . . . . . . . . . . . . . . . . . . . .</w:t>
      </w:r>
      <w:r>
        <w:rPr>
          <w:spacing w:val="-31"/>
        </w:rPr>
        <w:t> </w:t>
      </w:r>
      <w:r>
        <w:rPr/>
        <w:t>.</w:t>
      </w:r>
    </w:p>
    <w:p>
      <w:pPr>
        <w:pStyle w:val="BodyText"/>
      </w:pPr>
      <w:r>
        <w:rPr/>
        <w:t>.</w:t>
      </w:r>
      <w:r>
        <w:rPr>
          <w:spacing w:val="-1"/>
        </w:rPr>
        <w:t> </w:t>
      </w:r>
      <w:r>
        <w:rPr/>
        <w:t>. . .</w:t>
      </w:r>
      <w:r>
        <w:rPr>
          <w:spacing w:val="-1"/>
        </w:rPr>
        <w:t> </w:t>
      </w:r>
      <w:r>
        <w:rPr/>
        <w:t>. . .</w:t>
      </w:r>
      <w:r>
        <w:rPr>
          <w:spacing w:val="-1"/>
        </w:rPr>
        <w:t> </w:t>
      </w:r>
      <w:r>
        <w:rPr/>
        <w:t>. . .</w:t>
      </w:r>
      <w:r>
        <w:rPr>
          <w:spacing w:val="-2"/>
        </w:rPr>
        <w:t> </w:t>
      </w:r>
      <w:r>
        <w:rPr/>
        <w:t>.</w:t>
      </w:r>
      <w:r>
        <w:rPr>
          <w:spacing w:val="-1"/>
        </w:rPr>
        <w:t> </w:t>
      </w:r>
      <w:r>
        <w:rPr/>
        <w:t>. . . .</w:t>
      </w:r>
      <w:r>
        <w:rPr>
          <w:spacing w:val="-1"/>
        </w:rPr>
        <w:t> </w:t>
      </w:r>
      <w:r>
        <w:rPr/>
        <w:t>. . .</w:t>
      </w:r>
      <w:r>
        <w:rPr>
          <w:spacing w:val="-1"/>
        </w:rPr>
        <w:t> </w:t>
      </w:r>
      <w:r>
        <w:rPr/>
        <w:t>. .</w:t>
      </w:r>
      <w:r>
        <w:rPr>
          <w:spacing w:val="-1"/>
        </w:rPr>
        <w:t> </w:t>
      </w:r>
      <w:r>
        <w:rPr/>
        <w:t>.</w:t>
      </w:r>
      <w:r>
        <w:rPr>
          <w:spacing w:val="-1"/>
        </w:rPr>
        <w:t> </w:t>
      </w:r>
      <w:r>
        <w:rPr/>
        <w:t>.</w:t>
      </w:r>
      <w:r>
        <w:rPr>
          <w:spacing w:val="-1"/>
        </w:rPr>
        <w:t> </w:t>
      </w:r>
      <w:r>
        <w:rPr/>
        <w:t>. . . .</w:t>
      </w:r>
      <w:r>
        <w:rPr>
          <w:spacing w:val="-1"/>
        </w:rPr>
        <w:t> </w:t>
      </w:r>
      <w:r>
        <w:rPr/>
        <w:t>. . .</w:t>
      </w:r>
      <w:r>
        <w:rPr>
          <w:spacing w:val="-1"/>
        </w:rPr>
        <w:t> </w:t>
      </w:r>
      <w:r>
        <w:rPr/>
        <w:t>.</w:t>
      </w:r>
      <w:r>
        <w:rPr>
          <w:spacing w:val="-1"/>
        </w:rPr>
        <w:t> </w:t>
      </w:r>
      <w:r>
        <w:rPr/>
        <w:t>. .</w:t>
      </w:r>
      <w:r>
        <w:rPr>
          <w:spacing w:val="-1"/>
        </w:rPr>
        <w:t> </w:t>
      </w:r>
      <w:r>
        <w:rPr/>
        <w:t>.</w:t>
      </w:r>
      <w:r>
        <w:rPr>
          <w:spacing w:val="-1"/>
        </w:rPr>
        <w:t> </w:t>
      </w:r>
      <w:r>
        <w:rPr/>
        <w:t>. . . .</w:t>
      </w:r>
      <w:r>
        <w:rPr>
          <w:spacing w:val="-1"/>
        </w:rPr>
        <w:t> </w:t>
      </w:r>
      <w:r>
        <w:rPr/>
        <w:t>. . .</w:t>
      </w:r>
      <w:r>
        <w:rPr>
          <w:spacing w:val="-2"/>
        </w:rPr>
        <w:t> </w:t>
      </w:r>
      <w:r>
        <w:rPr/>
        <w:t>. . .</w:t>
      </w:r>
      <w:r>
        <w:rPr>
          <w:spacing w:val="-1"/>
        </w:rPr>
        <w:t> </w:t>
      </w:r>
      <w:r>
        <w:rPr/>
        <w:t>.</w:t>
      </w:r>
      <w:r>
        <w:rPr>
          <w:spacing w:val="-1"/>
        </w:rPr>
        <w:t> </w:t>
      </w:r>
      <w:r>
        <w:rPr/>
        <w:t>. . . .</w:t>
      </w:r>
      <w:r>
        <w:rPr>
          <w:spacing w:val="-1"/>
        </w:rPr>
        <w:t> </w:t>
      </w:r>
      <w:r>
        <w:rPr/>
        <w:t>. .</w:t>
      </w:r>
      <w:r>
        <w:rPr>
          <w:spacing w:val="-1"/>
        </w:rPr>
        <w:t> </w:t>
      </w:r>
      <w:r>
        <w:rPr/>
        <w:t>.</w:t>
      </w:r>
      <w:r>
        <w:rPr>
          <w:spacing w:val="-1"/>
        </w:rPr>
        <w:t> </w:t>
      </w:r>
      <w:r>
        <w:rPr/>
        <w:t>. . .</w:t>
      </w:r>
      <w:r>
        <w:rPr>
          <w:spacing w:val="-1"/>
        </w:rPr>
        <w:t> </w:t>
      </w:r>
      <w:r>
        <w:rPr/>
        <w:t>.</w:t>
      </w:r>
      <w:r>
        <w:rPr>
          <w:spacing w:val="-1"/>
        </w:rPr>
        <w:t> </w:t>
      </w:r>
      <w:r>
        <w:rPr/>
        <w:t>. . . .</w:t>
      </w:r>
      <w:r>
        <w:rPr>
          <w:spacing w:val="-1"/>
        </w:rPr>
        <w:t> </w:t>
      </w:r>
      <w:r>
        <w:rPr/>
        <w:t>.</w:t>
      </w:r>
      <w:r>
        <w:rPr>
          <w:spacing w:val="-1"/>
        </w:rPr>
        <w:t> </w:t>
      </w:r>
      <w:r>
        <w:rPr/>
        <w:t>. .</w:t>
      </w:r>
      <w:r>
        <w:rPr>
          <w:spacing w:val="-1"/>
        </w:rPr>
        <w:t> </w:t>
      </w:r>
      <w:r>
        <w:rPr/>
        <w:t>. . .</w:t>
      </w:r>
      <w:r>
        <w:rPr>
          <w:spacing w:val="-1"/>
        </w:rPr>
        <w:t> </w:t>
      </w:r>
      <w:r>
        <w:rPr/>
        <w:t>.</w:t>
      </w:r>
      <w:r>
        <w:rPr>
          <w:spacing w:val="-1"/>
        </w:rPr>
        <w:t> </w:t>
      </w:r>
      <w:r>
        <w:rPr/>
        <w:t>. . . .</w:t>
      </w:r>
      <w:r>
        <w:rPr>
          <w:spacing w:val="-2"/>
        </w:rPr>
        <w:t> </w:t>
      </w:r>
      <w:r>
        <w:rPr/>
        <w:t>. . .</w:t>
      </w:r>
      <w:r>
        <w:rPr>
          <w:spacing w:val="-1"/>
        </w:rPr>
        <w:t> </w:t>
      </w:r>
      <w:r>
        <w:rPr/>
        <w:t>. . .</w:t>
      </w:r>
      <w:r>
        <w:rPr>
          <w:spacing w:val="-1"/>
        </w:rPr>
        <w:t> </w:t>
      </w:r>
      <w:r>
        <w:rPr/>
        <w:t>.</w:t>
      </w:r>
      <w:r>
        <w:rPr>
          <w:spacing w:val="-1"/>
        </w:rPr>
        <w:t> </w:t>
      </w:r>
      <w:r>
        <w:rPr/>
        <w:t>. . .</w:t>
      </w:r>
      <w:r>
        <w:rPr>
          <w:spacing w:val="-1"/>
        </w:rPr>
        <w:t> </w:t>
      </w:r>
      <w:r>
        <w:rPr/>
        <w:t>.</w:t>
      </w:r>
      <w:r>
        <w:rPr>
          <w:spacing w:val="-1"/>
        </w:rPr>
        <w:t> </w:t>
      </w:r>
      <w:r>
        <w:rPr/>
        <w:t>. . .</w:t>
      </w:r>
      <w:r>
        <w:rPr>
          <w:spacing w:val="-1"/>
        </w:rPr>
        <w:t> </w:t>
      </w:r>
      <w:r>
        <w:rPr/>
        <w:t>. . .</w:t>
      </w:r>
      <w:r>
        <w:rPr>
          <w:spacing w:val="-1"/>
        </w:rPr>
        <w:t> </w:t>
      </w:r>
      <w:r>
        <w:rPr/>
        <w:t>.</w:t>
      </w:r>
    </w:p>
    <w:p>
      <w:pPr>
        <w:pStyle w:val="BodyText"/>
      </w:pPr>
      <w:r>
        <w:rPr/>
        <w:t>. . . . . . . . . . . . . . . . . . . . . . . . . . . . . . . . . . . . . . . . . . . . . . . . . . . . . . . . . . . . . . . . . . . . . . . . . . . . . . . . . . . . . . .</w:t>
      </w:r>
      <w:r>
        <w:rPr>
          <w:spacing w:val="-32"/>
        </w:rPr>
        <w:t> </w:t>
      </w:r>
      <w:r>
        <w:rPr/>
        <w:t>.</w:t>
      </w:r>
    </w:p>
    <w:p>
      <w:pPr>
        <w:pStyle w:val="BodyText"/>
      </w:pPr>
      <w:r>
        <w:rPr/>
        <w:t>. . . . . . . . . . . . . . . . . . . . . . . . . . . . . . . . . . . . . . . . . . . . . . . . . . . . . . . . . . . . . . . . . . . . . . . . . . . . . . . . . . . . . . .</w:t>
      </w:r>
      <w:r>
        <w:rPr>
          <w:spacing w:val="-32"/>
        </w:rPr>
        <w:t> </w:t>
      </w:r>
      <w:r>
        <w:rPr/>
        <w:t>.</w:t>
      </w:r>
    </w:p>
    <w:p>
      <w:pPr>
        <w:pStyle w:val="BodyText"/>
      </w:pPr>
      <w:r>
        <w:rPr/>
        <w:t>. . . . . . . . . . . . . . . . . . . . . . . . . . . . . . . . . . . . . . . . . . . . . . . . . . . . . . . . . . . . . . . . . . . . . . . . . . . . . . . . . . . .</w:t>
      </w:r>
    </w:p>
    <w:p>
      <w:pPr>
        <w:pStyle w:val="BodyText"/>
      </w:pPr>
      <w:r>
        <w:rPr/>
        <w:t>. . . . . . . . . . . . . . . . . . . . . . . . . . . . . . . . . . . . . . . . . . . . . . . . . . . . . . . . . . . . . . . . . . . . . . . . . . . . . . . . . . . . . . . .</w:t>
      </w:r>
    </w:p>
    <w:p>
      <w:pPr>
        <w:pStyle w:val="BodyText"/>
      </w:pPr>
      <w:r>
        <w:rPr/>
        <w:t>. . . . . . . . . . . . . . . . . . . . . . . . . . . . . . . . . . . . . . . . . . . . . . . . . . . . . . . . . . . . . . . . . . . . . . . . . . . . . . .. . . . . . . . .</w:t>
      </w:r>
    </w:p>
    <w:p>
      <w:pPr>
        <w:pStyle w:val="Heading1"/>
        <w:spacing w:line="320" w:lineRule="exact"/>
      </w:pPr>
      <w:r>
        <w:rPr/>
        <w:t>5/ </w:t>
      </w:r>
      <w:r>
        <w:rPr>
          <w:u w:val="thick"/>
        </w:rPr>
        <w:t>Cam kết</w:t>
      </w:r>
      <w:r>
        <w:rPr/>
        <w:t>:</w:t>
      </w:r>
    </w:p>
    <w:p>
      <w:pPr>
        <w:spacing w:before="0"/>
        <w:ind w:left="118" w:right="0" w:firstLine="699"/>
        <w:jc w:val="left"/>
        <w:rPr>
          <w:sz w:val="28"/>
        </w:rPr>
      </w:pPr>
      <w:r>
        <w:rPr>
          <w:sz w:val="28"/>
        </w:rPr>
        <w:t>Chúng tôi xin cam đoan thực hiện đúng giấy phép được cấp, nếu sai chúng tôi xin hoàn toàn chịu trách nhiệm và bị xử lý theo quy định của Pháp luật.</w:t>
      </w:r>
    </w:p>
    <w:p>
      <w:pPr>
        <w:pStyle w:val="BodyText"/>
        <w:spacing w:before="7"/>
        <w:ind w:left="0"/>
        <w:rPr>
          <w:sz w:val="30"/>
        </w:rPr>
      </w:pPr>
    </w:p>
    <w:p>
      <w:pPr>
        <w:spacing w:before="0"/>
        <w:ind w:left="5400" w:right="126" w:firstLine="0"/>
        <w:jc w:val="center"/>
        <w:rPr>
          <w:i/>
          <w:sz w:val="25"/>
        </w:rPr>
      </w:pPr>
      <w:r>
        <w:rPr>
          <w:i/>
          <w:sz w:val="25"/>
        </w:rPr>
        <w:t>Hội An, ngày. . . . . tháng. . . . năm 200. .</w:t>
      </w:r>
    </w:p>
    <w:p>
      <w:pPr>
        <w:spacing w:before="43"/>
        <w:ind w:left="5464" w:right="126" w:firstLine="0"/>
        <w:jc w:val="center"/>
        <w:rPr>
          <w:b/>
          <w:i/>
          <w:sz w:val="26"/>
        </w:rPr>
      </w:pPr>
      <w:r>
        <w:rPr>
          <w:b/>
          <w:i/>
          <w:sz w:val="26"/>
        </w:rPr>
        <w:t>Người làm đơn</w:t>
      </w:r>
    </w:p>
    <w:p>
      <w:pPr>
        <w:spacing w:before="63"/>
        <w:ind w:left="5462" w:right="126" w:firstLine="0"/>
        <w:jc w:val="center"/>
        <w:rPr>
          <w:i/>
          <w:sz w:val="24"/>
        </w:rPr>
      </w:pPr>
      <w:r>
        <w:rPr>
          <w:i/>
          <w:sz w:val="24"/>
        </w:rPr>
        <w:t>( Ký ghi rõ họ và tên )</w:t>
      </w:r>
    </w:p>
    <w:p>
      <w:pPr>
        <w:pStyle w:val="BodyText"/>
        <w:spacing w:before="0"/>
        <w:ind w:left="0"/>
        <w:rPr>
          <w:i/>
          <w:sz w:val="26"/>
        </w:rPr>
      </w:pPr>
    </w:p>
    <w:p>
      <w:pPr>
        <w:pStyle w:val="BodyText"/>
        <w:spacing w:before="0"/>
        <w:ind w:left="0"/>
        <w:rPr>
          <w:i/>
          <w:sz w:val="26"/>
        </w:rPr>
      </w:pPr>
    </w:p>
    <w:p>
      <w:pPr>
        <w:pStyle w:val="BodyText"/>
        <w:spacing w:before="0"/>
        <w:ind w:left="0"/>
        <w:rPr>
          <w:i/>
          <w:sz w:val="26"/>
        </w:rPr>
      </w:pPr>
    </w:p>
    <w:p>
      <w:pPr>
        <w:pStyle w:val="BodyText"/>
        <w:spacing w:before="1"/>
        <w:ind w:left="0"/>
        <w:rPr>
          <w:i/>
          <w:sz w:val="34"/>
        </w:rPr>
      </w:pPr>
    </w:p>
    <w:p>
      <w:pPr>
        <w:spacing w:line="228" w:lineRule="exact" w:before="0"/>
        <w:ind w:left="118" w:right="0" w:firstLine="0"/>
        <w:jc w:val="left"/>
        <w:rPr>
          <w:b/>
          <w:sz w:val="20"/>
        </w:rPr>
      </w:pPr>
      <w:r>
        <w:rPr>
          <w:b/>
          <w:sz w:val="20"/>
          <w:u w:val="single"/>
        </w:rPr>
        <w:t>Hướng dẫn ghi đơn:</w:t>
      </w:r>
    </w:p>
    <w:p>
      <w:pPr>
        <w:spacing w:line="228" w:lineRule="exact" w:before="0"/>
        <w:ind w:left="118" w:right="0" w:firstLine="0"/>
        <w:jc w:val="left"/>
        <w:rPr>
          <w:i/>
          <w:sz w:val="20"/>
        </w:rPr>
      </w:pPr>
      <w:r>
        <w:rPr>
          <w:i/>
          <w:sz w:val="20"/>
        </w:rPr>
        <w:t>Mục 1: nếu có chồng và vợ hoặc người đồng sở hữu thì phải ghi rõ tên từng người.</w:t>
      </w:r>
    </w:p>
    <w:p>
      <w:pPr>
        <w:spacing w:before="0"/>
        <w:ind w:left="118" w:right="224" w:firstLine="0"/>
        <w:jc w:val="left"/>
        <w:rPr>
          <w:i/>
          <w:sz w:val="20"/>
        </w:rPr>
      </w:pPr>
      <w:r>
        <w:rPr>
          <w:i/>
          <w:sz w:val="20"/>
        </w:rPr>
        <w:t>Mục 3: Nội dung được phép xây dựng, tu bổ, tôn tạo di tích - nhà ở tùy trường hợp có hướng dẫn cụ thể kèm theo (mặt </w:t>
      </w:r>
      <w:r>
        <w:rPr>
          <w:i/>
          <w:sz w:val="20"/>
        </w:rPr>
        <w:t>sau đơn).</w:t>
      </w:r>
    </w:p>
    <w:p>
      <w:pPr>
        <w:spacing w:after="0"/>
        <w:jc w:val="left"/>
        <w:rPr>
          <w:sz w:val="20"/>
        </w:rPr>
        <w:sectPr>
          <w:type w:val="continuous"/>
          <w:pgSz w:w="11910" w:h="16840"/>
          <w:pgMar w:top="1180" w:bottom="0" w:left="1300" w:right="740"/>
        </w:sectPr>
      </w:pPr>
    </w:p>
    <w:p>
      <w:pPr>
        <w:spacing w:before="76"/>
        <w:ind w:left="118" w:right="0" w:firstLine="0"/>
        <w:jc w:val="left"/>
        <w:rPr>
          <w:i/>
          <w:sz w:val="20"/>
        </w:rPr>
      </w:pPr>
      <w:r>
        <w:rPr>
          <w:i/>
          <w:sz w:val="20"/>
        </w:rPr>
        <w:t>Mục 4: ghi rõ nội dung xin phép xây dựng, tu bổ, tôn tạo (căn cứ theo qui chế hướng dẫn kèm theo mặt sau đơn).</w:t>
      </w:r>
    </w:p>
    <w:p>
      <w:pPr>
        <w:pStyle w:val="BodyText"/>
        <w:spacing w:before="2"/>
        <w:ind w:left="0"/>
        <w:rPr>
          <w:i/>
          <w:sz w:val="24"/>
        </w:rPr>
      </w:pPr>
    </w:p>
    <w:p>
      <w:pPr>
        <w:pStyle w:val="Heading2"/>
        <w:spacing w:line="240" w:lineRule="auto"/>
        <w:ind w:left="3452" w:right="1477" w:hanging="1952"/>
        <w:jc w:val="left"/>
      </w:pPr>
      <w:r>
        <w:rPr/>
        <w:t>Trích Qui chế quản lý, bảo tồn, sử dụng di tích khu Phố cổ Hội An: </w:t>
      </w:r>
      <w:r>
        <w:rPr>
          <w:u w:val="thick"/>
        </w:rPr>
        <w:t>Trong phạm vi khu vực IIB</w:t>
      </w:r>
      <w:r>
        <w:rPr/>
        <w:t> :</w:t>
      </w:r>
    </w:p>
    <w:p>
      <w:pPr>
        <w:pStyle w:val="BodyText"/>
        <w:spacing w:before="3"/>
        <w:ind w:left="0"/>
        <w:rPr>
          <w:b/>
          <w:sz w:val="16"/>
        </w:rPr>
      </w:pPr>
    </w:p>
    <w:p>
      <w:pPr>
        <w:spacing w:line="275" w:lineRule="exact" w:before="90"/>
        <w:ind w:left="118" w:right="0" w:firstLine="0"/>
        <w:jc w:val="both"/>
        <w:rPr>
          <w:b/>
          <w:sz w:val="24"/>
        </w:rPr>
      </w:pPr>
      <w:r>
        <w:rPr>
          <w:b/>
          <w:sz w:val="24"/>
          <w:u w:val="thick"/>
        </w:rPr>
        <w:t>Theo điều 11 Qui chế</w:t>
      </w:r>
      <w:r>
        <w:rPr>
          <w:b/>
          <w:sz w:val="24"/>
        </w:rPr>
        <w:t> :</w:t>
      </w:r>
    </w:p>
    <w:p>
      <w:pPr>
        <w:spacing w:before="0"/>
        <w:ind w:left="118" w:right="108" w:firstLine="240"/>
        <w:jc w:val="both"/>
        <w:rPr>
          <w:sz w:val="24"/>
        </w:rPr>
      </w:pPr>
      <w:r>
        <w:rPr>
          <w:sz w:val="24"/>
        </w:rPr>
        <w:t>Trong khu vực IIB, theo quy hoạch đô thị và quy hoạch xây dựng đô thị, được phép xây dựng công trình cao không quá 13</w:t>
      </w:r>
      <w:r>
        <w:rPr>
          <w:sz w:val="24"/>
          <w:vertAlign w:val="superscript"/>
        </w:rPr>
        <w:t>m</w:t>
      </w:r>
      <w:r>
        <w:rPr>
          <w:sz w:val="24"/>
          <w:vertAlign w:val="baseline"/>
        </w:rPr>
        <w:t>5, không quá 03 tầng (trừ đường Nguyễn Trường Tộ, đoạn từ đường Trần Hưng Đạo đến đường Lý Thường Kiệt, được xây dựng công trình không quá 02 tầng đối với nếp nhà trước) và không che khuất các công trình kiến trúc xung quanh có giá trị (loại đặc biệt, loại I), trừ một số công trình đặc biệt quan trọng và độc đáo sẽ được UBND Thị xã (nay là Thành phố) xem xét, quyết định cụ thể về độ cao. Mái của các công trình phải là mái dốc; màu mái và tường bên ngoài phải hài hòa với màu sắc của khu vực IIA. Riêng đoạn bờ Nam của khu An Hội (từ phía Đông khách sạn Vĩnh Hưng 4 đến giáp khu quy hoạch vui chơi giải trí Đồng Hiệp) mặt tiền ngôi nhà phải hướng ra sông. Đối với các ngôi nhà vừa bám đường bêtông, vừa bám bờ sông thì phải bố trí hai mặt tiền, kiến trúc công trình phải hài hòa với Khu phố cổ, mái phải làm mái dốc, khuyến khích lợp ngói đất nung, trường hợp lợp tôn phải có màu phù hợp (đà, xanh rêu), tối đa không quá 02 tầng, độ cao không quá 10</w:t>
      </w:r>
      <w:r>
        <w:rPr>
          <w:sz w:val="24"/>
          <w:vertAlign w:val="superscript"/>
        </w:rPr>
        <w:t>m</w:t>
      </w:r>
      <w:r>
        <w:rPr>
          <w:sz w:val="24"/>
          <w:vertAlign w:val="baseline"/>
        </w:rPr>
        <w:t>5 tính từ cos vỉa hè. Đối với các ngôi nhà biệt lập, phải xử lý kiến trúc các mặt bên phù hợp, hài</w:t>
      </w:r>
      <w:r>
        <w:rPr>
          <w:spacing w:val="-1"/>
          <w:sz w:val="24"/>
          <w:vertAlign w:val="baseline"/>
        </w:rPr>
        <w:t> </w:t>
      </w:r>
      <w:r>
        <w:rPr>
          <w:sz w:val="24"/>
          <w:vertAlign w:val="baseline"/>
        </w:rPr>
        <w:t>hòa.</w:t>
      </w:r>
    </w:p>
    <w:p>
      <w:pPr>
        <w:pStyle w:val="BodyText"/>
        <w:spacing w:before="2"/>
        <w:ind w:left="0"/>
        <w:rPr>
          <w:sz w:val="23"/>
        </w:rPr>
      </w:pPr>
    </w:p>
    <w:p>
      <w:pPr>
        <w:pStyle w:val="Heading2"/>
      </w:pPr>
      <w:r>
        <w:rPr>
          <w:u w:val="thick"/>
        </w:rPr>
        <w:t>Theo khoản 4 điều 13 Qui chế</w:t>
      </w:r>
      <w:r>
        <w:rPr/>
        <w:t> :</w:t>
      </w:r>
    </w:p>
    <w:p>
      <w:pPr>
        <w:spacing w:before="0"/>
        <w:ind w:left="118" w:right="108" w:firstLine="360"/>
        <w:jc w:val="both"/>
        <w:rPr>
          <w:sz w:val="24"/>
        </w:rPr>
      </w:pPr>
      <w:r>
        <w:rPr>
          <w:sz w:val="24"/>
        </w:rPr>
        <w:t>Các khoảng trống, sân vườn, sân trời trong di tích ở Khu phố cổ có tác dụng thông gió và chiếu sáng tự nhiên cho di tích và góp phần tích cực cải thiện môi trường cho Khu phố cổ cần được giữ gìn chu đáo, không vì mở rộng diện tích xây dựng mà thu hẹp diện tích sân, vườn, sân trời. Khi cấp phép xây dựng theo các điều 9, điều 10 và điều 11 Quy chế này, các cơ quan chức năng phải cân nhắc theo từng trường hợp cụ thể theo hướng giữ lại không gian này và mật độ xây dựng phải được ghi rõ tại Giấy phép xây dựng hoặc sửa chữa, cải tạo nhà ở của công</w:t>
      </w:r>
      <w:r>
        <w:rPr>
          <w:spacing w:val="-6"/>
          <w:sz w:val="24"/>
        </w:rPr>
        <w:t> </w:t>
      </w:r>
      <w:r>
        <w:rPr>
          <w:sz w:val="24"/>
        </w:rPr>
        <w:t>dân.</w:t>
      </w:r>
    </w:p>
    <w:p>
      <w:pPr>
        <w:pStyle w:val="BodyText"/>
        <w:spacing w:before="0"/>
        <w:ind w:left="0"/>
        <w:rPr>
          <w:sz w:val="26"/>
        </w:rPr>
      </w:pPr>
    </w:p>
    <w:p>
      <w:pPr>
        <w:pStyle w:val="BodyText"/>
        <w:spacing w:before="0"/>
        <w:ind w:left="0"/>
        <w:rPr>
          <w:sz w:val="28"/>
        </w:rPr>
      </w:pPr>
    </w:p>
    <w:p>
      <w:pPr>
        <w:spacing w:before="0"/>
        <w:ind w:left="118" w:right="0" w:firstLine="0"/>
        <w:jc w:val="left"/>
        <w:rPr>
          <w:i/>
          <w:sz w:val="22"/>
        </w:rPr>
      </w:pPr>
      <w:r>
        <w:rPr>
          <w:b/>
          <w:i/>
          <w:sz w:val="22"/>
          <w:u w:val="thick"/>
        </w:rPr>
        <w:t>* Ghi chú</w:t>
      </w:r>
      <w:r>
        <w:rPr>
          <w:b/>
          <w:i/>
          <w:sz w:val="22"/>
        </w:rPr>
        <w:t>: </w:t>
      </w:r>
      <w:r>
        <w:rPr>
          <w:i/>
          <w:sz w:val="22"/>
        </w:rPr>
        <w:t>các khu vực khoanh vùng bảo vệ được xác định theo quyết định số 2337/2006/QĐ-UBND ngày </w:t>
      </w:r>
      <w:r>
        <w:rPr>
          <w:i/>
          <w:sz w:val="22"/>
        </w:rPr>
        <w:t>10/10/2006 Quyết định v/v Ban hành Quy chế quản lý, bảo tồn, sử dụng di tích Khu Phố Cổ Hội An.</w:t>
      </w:r>
    </w:p>
    <w:sectPr>
      <w:pgSz w:w="11910" w:h="16840"/>
      <w:pgMar w:top="620" w:bottom="280" w:left="13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3"/>
    <w:family w:val="roman"/>
    <w:pitch w:val="variable"/>
  </w:font>
  <w:font w:name=".VnTime">
    <w:altName w:val=".VnTime"/>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7"/>
      <w:ind w:left="118"/>
    </w:pPr>
    <w:rPr>
      <w:rFonts w:ascii="Times New Roman" w:hAnsi="Times New Roman" w:eastAsia="Times New Roman" w:cs="Times New Roman"/>
      <w:sz w:val="22"/>
      <w:szCs w:val="22"/>
    </w:rPr>
  </w:style>
  <w:style w:styleId="Heading1" w:type="paragraph">
    <w:name w:val="Heading 1"/>
    <w:basedOn w:val="Normal"/>
    <w:uiPriority w:val="1"/>
    <w:qFormat/>
    <w:pPr>
      <w:spacing w:before="40"/>
      <w:ind w:left="11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5" w:lineRule="exact"/>
      <w:ind w:left="118"/>
      <w:jc w:val="both"/>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CỘNG HÒA XÃ HỘI CHỦ NGHĨA VIỆT NAM</dc:title>
  <dcterms:created xsi:type="dcterms:W3CDTF">2020-10-09T09:11:41Z</dcterms:created>
  <dcterms:modified xsi:type="dcterms:W3CDTF">2020-10-09T09:11:41Z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Acrobat PDFMaker 20 for Word</vt:lpwstr>
  </property>
  <property fmtid="{D5CDD505-2E9C-101B-9397-08002B2CF9AE}" pid="4" name="LastSaved">
    <vt:filetime>2020-10-09T00:00:00Z</vt:filetime>
  </property>
</Properties>
</file>